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F0" w:rsidRDefault="005502F0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bCs/>
          <w:color w:val="00000A"/>
          <w:sz w:val="22"/>
          <w:szCs w:val="22"/>
          <w14:ligatures w14:val="none"/>
          <w14:cntxtAlts w14:val="0"/>
        </w:rPr>
      </w:pPr>
    </w:p>
    <w:p w:rsidR="005502F0" w:rsidRDefault="00374EF6">
      <w:pPr>
        <w:spacing w:after="160" w:line="259" w:lineRule="auto"/>
        <w:jc w:val="both"/>
        <w:rPr>
          <w:rFonts w:ascii="Times New Roman" w:eastAsiaTheme="minorEastAsia" w:hAnsi="Times New Roman" w:cs="Times New Roman"/>
          <w:bCs/>
          <w:color w:val="00000A"/>
          <w:sz w:val="22"/>
          <w:szCs w:val="22"/>
          <w14:ligatures w14:val="none"/>
          <w14:cntxtAlts w14:val="0"/>
        </w:rPr>
      </w:pPr>
      <w:r>
        <w:rPr>
          <w:rFonts w:ascii="Times New Roman" w:eastAsiaTheme="minorEastAsia" w:hAnsi="Times New Roman" w:cs="Times New Roman"/>
          <w:bCs/>
          <w:color w:val="00000A"/>
          <w:sz w:val="22"/>
          <w:szCs w:val="22"/>
          <w14:ligatures w14:val="none"/>
          <w14:cntxtAlts w14:val="0"/>
        </w:rPr>
        <w:t xml:space="preserve">Prot. n.        </w:t>
      </w:r>
      <w:proofErr w:type="gramStart"/>
      <w:r>
        <w:rPr>
          <w:rFonts w:ascii="Times New Roman" w:eastAsiaTheme="minorEastAsia" w:hAnsi="Times New Roman" w:cs="Times New Roman"/>
          <w:bCs/>
          <w:color w:val="00000A"/>
          <w:sz w:val="22"/>
          <w:szCs w:val="22"/>
          <w14:ligatures w14:val="none"/>
          <w14:cntxtAlts w14:val="0"/>
        </w:rPr>
        <w:t xml:space="preserve">del  </w:t>
      </w:r>
      <w:r w:rsidR="00207D7C">
        <w:rPr>
          <w:rFonts w:ascii="Times New Roman" w:eastAsiaTheme="minorEastAsia" w:hAnsi="Times New Roman" w:cs="Times New Roman"/>
          <w:bCs/>
          <w:color w:val="00000A"/>
          <w:sz w:val="22"/>
          <w:szCs w:val="22"/>
          <w14:ligatures w14:val="none"/>
          <w14:cntxtAlts w14:val="0"/>
        </w:rPr>
        <w:t>16.10.2024</w:t>
      </w:r>
      <w:proofErr w:type="gramEnd"/>
    </w:p>
    <w:p w:rsidR="005502F0" w:rsidRDefault="00374EF6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bCs/>
          <w:color w:val="00000A"/>
          <w:sz w:val="22"/>
          <w:szCs w:val="22"/>
          <w14:ligatures w14:val="none"/>
          <w14:cntxtAlts w14:val="0"/>
        </w:rPr>
      </w:pPr>
      <w:r>
        <w:rPr>
          <w:rFonts w:ascii="Times New Roman" w:eastAsiaTheme="minorEastAsia" w:hAnsi="Times New Roman" w:cs="Times New Roman"/>
          <w:b/>
          <w:bCs/>
          <w:color w:val="00000A"/>
          <w:sz w:val="22"/>
          <w:szCs w:val="22"/>
          <w14:ligatures w14:val="none"/>
          <w14:cntxtAlts w14:val="0"/>
        </w:rPr>
        <w:t>BANDO PER L'ATTIVAZIONE E LO SVOLGIMENTO, NEL TERRITORIO COMUNALE, DEL SERVIZIO CIVICO COMUNALE (TIROCINIO D'INCLUSIONE EX D.G.R. LAZIO N.511/2013) PER PERSONE DISOCCUPATE IN CONDIZIONE DI SVANTAGGIO.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Il Comune di Ascrea, preso atto della deliberazione del Consiglio Comunale n. 82 del 16.05.2017 “Regolamento Servizio Civico – Approvazione”, attività finalizzata al pubblico interesse e socialmente utile, finalizzata al contrasto delle povertà estreme e avente come scopo il reinserimento sociale di persone, nuclei familiari che versano in grave stato di indigenza economica e che costituisce una forma di assistenza alternativa all’assegno economico ed è rivolto prioritariamente a coloro che sono privi di occupazione o che hanno perso il lavoro e sono privi di coperture assicurative o di qualsiasi forma di tutela da parte di altri enti pubblici e risultano abili al lavoro, ha provveduto ad approvare il Bando per l’attivazione del Servizio Civico Comunale (Tirocinio d’inclusione sociale e lavorativo rivolto ai soggetti svantaggiati di cui alla D.G.R. Lazio n.511/2013, denominato ai fini del presente  Avviso “Servizio Civico comunale”) rivolto a soggetti disoccupati in condizione di svantaggio fisico e/o socioeconomico.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Lo svolgimento del Servizio Civico Comunale non costituisce in alcun modo un rapporto di lavoro né pubblico e né privato, di alcun genere; tale attività non determina, in nessun caso, l’instaurarsi di un rapporto di lavoro subordinato, trattandosi di attività a carattere meramente volontario. 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Le persone ammesse al Servizio Civico potranno essere utilizzate in ambito comunale per svolgere servizi di utilità nei seguenti settori: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Servizio di custodia, vigilanza, pulizia e piccole manutenzioni di strutture pubbliche;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Servizio di sorveglianza, cura e manutenzione del verde pubblico;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Accompagnamento negli scuolabus;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Attività atte a rimuovere situazioni di svantaggio in cui versano alcune categorie di utenti (disabili, minori, anziani, ecc.);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Ogni altra attività che l’Amministrazione ritenga utile promuovere sulla base delle esigenze del territorio, purché consenta l’inserimento sociale dei cittadini chiamati ad espletarla.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 xml:space="preserve">FINALITÀ E DESTINATARI 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lastRenderedPageBreak/>
        <w:t>Al Servizio Civico Comunale possono accedere prioritariamente le persone abili al lavoro che versano in condizione di disoccupazione.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Posso beneficiare dell’intervento anche le persone appartenenti a categorie svantaggiate, quali ex detenuti o ex tossicodipendenti, purché non diversamente assistiti. 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L’accesso al Servizio Civico Comunale è consentito ad un solo componente per famiglia. 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Sono destinatari del progetto Servizio Civico Comunale: nuclei familiari, persone singole, cittadini stranieri comunitari e cittadini extracomunitari in possesso di carta di soggiorno (permesso di soggiorno CE per soggiornanti di lungo periodo).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I requisiti di accesso al Servizio sono i seguenti: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Residenza nel Comune di Ascrea da almeno 12 mesi;</w:t>
      </w:r>
    </w:p>
    <w:p w:rsidR="005502F0" w:rsidRDefault="00374E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Inoccupati e disoccupati;</w:t>
      </w:r>
    </w:p>
    <w:p w:rsidR="005502F0" w:rsidRDefault="00374E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Che abbiano compiuto il 18°</w:t>
      </w:r>
      <w:r w:rsidR="00C22F4A"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anno di età e non abbiano raggiunto l’età pensionabile secondo la normativa vigente (67 anni);</w:t>
      </w:r>
    </w:p>
    <w:p w:rsidR="005502F0" w:rsidRDefault="00374E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Che abbiano un valore ISEE non superiore ad € 9.360,00;</w:t>
      </w:r>
    </w:p>
    <w:p w:rsidR="005502F0" w:rsidRDefault="00374E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Che non siano inseriti in altri programmi di inclusione socio-lavorativi sostenuti da finanziamenti pubblici o privati. </w:t>
      </w:r>
    </w:p>
    <w:p w:rsidR="005502F0" w:rsidRDefault="005502F0">
      <w:pPr>
        <w:suppressAutoHyphens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>PRESENTAZIONE DELLA DOMANDA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I cittadini interessati a partecipare alle attività del progetto Servizio Civico Comunale dovranno presentare apposita domanda al Comune, redatta secondo lo schema allegato al presente bando. </w:t>
      </w: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Nell’istanza dovranno essere dichiarati i seguenti requisiti: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Residenza da almeno 12 mesi;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Composizione del nucleo familiare;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Reddito familiare annuo ISEE o ISEE corrente, qualora siano subentrate rilevanti variazioni del reddito familiare nel corso degli ultimi 12 mesi, non superiore a € 9.360,00;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Stato di disoccupazione;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Di non usufruire di altri programmi di inserimento lavorativo sostenuti da finanziamento pubblico e/o privato;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Della mancata presentazione di analoga istanza da parte di altri componenti del nucleo familiare del richiedente;</w:t>
      </w:r>
    </w:p>
    <w:p w:rsidR="005502F0" w:rsidRDefault="00374E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Disponibilità alla produzione di eventuali altri documenti, anche a richiesta dell'ufficio comunale, atti a comprovare particolari situazioni di bisogno. </w:t>
      </w:r>
    </w:p>
    <w:p w:rsidR="005502F0" w:rsidRDefault="005502F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lastRenderedPageBreak/>
        <w:t xml:space="preserve">Eventuali variazioni circa i requisiti di cui sopra dovranno essere tempestivamente comunicate, dietro presentazione di apposita documentazione, al Comune di Ascrea. </w:t>
      </w:r>
    </w:p>
    <w:p w:rsidR="005502F0" w:rsidRDefault="005502F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Alla domanda dovranno, inoltre, essere allegati:</w:t>
      </w:r>
    </w:p>
    <w:p w:rsidR="005502F0" w:rsidRDefault="005502F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Copia del documento d’identità del richiedente in corso di validità;</w:t>
      </w:r>
    </w:p>
    <w:p w:rsidR="005502F0" w:rsidRDefault="00374EF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Attestazione ISEE in corso di validità o ISEE corrente.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La domanda dovrà essere presentata agli Uffici del Comune di Ascrea </w:t>
      </w: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  <w14:ligatures w14:val="none"/>
          <w14:cntxtAlts w14:val="0"/>
        </w:rPr>
        <w:t>ENTRO E NON OLTRE 10 GIORNI DALLA PUBBLICAZIONE DEL PRESENTE BANDO NELL'ALBO PRETORIO SUL SITO DEL COMUNE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, pena l’esclusione dalla procedura. 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  <w:t>GRADUATORIA – CRITERI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La valutazione delle domande presentate verrà effettuata dall’ufficio Servizi Sociali che provvederà a stilare la graduatoria finale. 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Il numero dei beneficiari da ammettere al Programma sarà definito in base alle disponibilità del Comune sulle risorse disponibili e provenienti dal fondo dedicato.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La Commissione che valuterà le istanze sarà composta dal Responsabile del Servizio, da un componente dell’Ufficio Comunale e dall’Assistente Sociale.</w:t>
      </w:r>
    </w:p>
    <w:p w:rsidR="005502F0" w:rsidRDefault="00374E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La graduatoria verrà redatta nel rispetto dei criteri stabiliti dal Regolamento comunale del Servizio Civico approvato con deliberazione del Consiglio comunale n.21 del 18.05.2017.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Ascrea, lì </w:t>
      </w:r>
      <w:r w:rsidR="00C22F4A"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_</w:t>
      </w:r>
      <w:r w:rsidR="00995DB3"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16.10.2024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       IL SINDACO</w:t>
      </w: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       Riccardo Nini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</w:t>
      </w: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995DB3" w:rsidRDefault="00995D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995DB3" w:rsidRDefault="00995D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995DB3" w:rsidRDefault="00995D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bookmarkStart w:id="0" w:name="_GoBack"/>
      <w:bookmarkEnd w:id="0"/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</w:t>
      </w: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         Al Comune di Ascrea</w:t>
      </w: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AREA AMMINISTRATIVA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>OGGETTO: PARTECIPAZIONE ALL’AVVISO PER IL SERVIZIO CIVICO COMUNALE 2024 (Tirocinio d’inclusione Sociale e lavorativa di cui alla D.G.R. Lazio n. 511/2013).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Il/la sottoscritto/a …………………………............nato/a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…………………………. (………), il ……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.…., Codice Fiscale………………………………………. Residente in codesto Comune, in via…………………………………………… n……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. Telefono…………………………………</w:t>
      </w: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In relazione al Bando pubblicato in data……………………di cui si è presa piena conoscenza.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  <w:t>CHIEDE</w:t>
      </w:r>
    </w:p>
    <w:p w:rsidR="005502F0" w:rsidRDefault="005502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Di poter partecipare al Bando riguardante la realizzazione del Servizio Civico Comunale – tirocini d’inclusione sociale e lavorativa di cui alla D.G.R. Lazio 511/ 2013 secondo l’avviso indetto dal Comune di Ascrea;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Ai sensi e per gli effetti delle disposizioni contenute negli artt. 46/47 del D.P.R. 445/2000 e consapevole delle conseguenze derivanti da dichiarazioni mendaci, ai sensi dell’art. 76 del predetto D.P.R. 445/2000, sotto la propria responsabilità.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  <w:t>DICHIARA</w:t>
      </w:r>
    </w:p>
    <w:p w:rsidR="005502F0" w:rsidRDefault="005502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Di essere in possesso dei seguenti requisiti: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Avere la residenza anagrafica in questo Comune, in VIA/PIAZZA/LOC……………………………………………… DA ALMENO 12 MESI dalla presentazione della presente domanda;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Che il proprio nucleo familiare è così composto da n…… persone:</w:t>
      </w:r>
    </w:p>
    <w:p w:rsidR="005502F0" w:rsidRDefault="00374EF6">
      <w:pPr>
        <w:pStyle w:val="Paragrafoelenco"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n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. adulti;</w:t>
      </w:r>
    </w:p>
    <w:p w:rsidR="005502F0" w:rsidRDefault="00374EF6">
      <w:pPr>
        <w:suppressAutoHyphens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n……... minori;</w:t>
      </w:r>
    </w:p>
    <w:p w:rsidR="005502F0" w:rsidRDefault="00374EF6">
      <w:pPr>
        <w:suppressAutoHyphens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lastRenderedPageBreak/>
        <w:t>n……. disabili;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Che il valore ISEE in corso di validità non è superiore ad € 9.360,00;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Di trovarsi in stato di disoccupazione;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Di non usufruire di altri programmi di inserimento lavorativo sostenuti da finanziamento pubblico e/o privato;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Che non è stata presentata analoga istanza da parte di altri componenti del proprio nucleo familiare;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  <w:t>ALLEGA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Attestazione ISEE anno 2024;</w:t>
      </w:r>
    </w:p>
    <w:p w:rsidR="005502F0" w:rsidRDefault="00374E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Fotocopia del documento di identità in corso di validità.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>ASCREA, Lì…………………….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                     FIRMA</w:t>
      </w: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5502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</w:pPr>
    </w:p>
    <w:p w:rsidR="005502F0" w:rsidRDefault="00374EF6">
      <w:pPr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  <w14:ligatures w14:val="none"/>
          <w14:cntxtAlts w14:val="0"/>
        </w:rPr>
        <w:t xml:space="preserve">                                                                                           ……………………………</w:t>
      </w:r>
    </w:p>
    <w:p w:rsidR="005502F0" w:rsidRDefault="005502F0"/>
    <w:p w:rsidR="005502F0" w:rsidRDefault="005502F0"/>
    <w:p w:rsidR="005502F0" w:rsidRDefault="005502F0"/>
    <w:p w:rsidR="005502F0" w:rsidRDefault="005502F0"/>
    <w:p w:rsidR="005502F0" w:rsidRDefault="005502F0"/>
    <w:p w:rsidR="005502F0" w:rsidRDefault="005502F0"/>
    <w:p w:rsidR="005502F0" w:rsidRDefault="005502F0"/>
    <w:p w:rsidR="005502F0" w:rsidRDefault="005502F0"/>
    <w:p w:rsidR="005502F0" w:rsidRDefault="005502F0"/>
    <w:sectPr w:rsidR="0055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07" w:right="1274" w:bottom="426" w:left="1134" w:header="284" w:footer="122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60" w:rsidRDefault="00A65260">
      <w:pPr>
        <w:spacing w:after="0" w:line="240" w:lineRule="auto"/>
      </w:pPr>
      <w:r>
        <w:separator/>
      </w:r>
    </w:p>
  </w:endnote>
  <w:endnote w:type="continuationSeparator" w:id="0">
    <w:p w:rsidR="00A65260" w:rsidRDefault="00A6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851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8"/>
    </w:tblGrid>
    <w:tr w:rsidR="005502F0">
      <w:trPr>
        <w:trHeight w:val="336"/>
      </w:trPr>
      <w:tc>
        <w:tcPr>
          <w:tcW w:w="9498" w:type="dxa"/>
          <w:shd w:val="clear" w:color="auto" w:fill="002060"/>
          <w:vAlign w:val="center"/>
        </w:tcPr>
        <w:p w:rsidR="005502F0" w:rsidRDefault="00A65260">
          <w:pPr>
            <w:pStyle w:val="Pidipagina"/>
            <w:spacing w:before="80" w:after="80"/>
            <w:ind w:firstLine="22"/>
            <w:jc w:val="center"/>
          </w:pPr>
          <w:sdt>
            <w:sdtPr>
              <w:alias w:val="Titolo"/>
              <w:id w:val="60701270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74EF6">
                <w:rPr>
                  <w:rFonts w:ascii="Garamond" w:hAnsi="Garamond"/>
                  <w:b/>
                  <w:bCs/>
                  <w:color w:val="FFFFFF" w:themeColor="background1"/>
                  <w:sz w:val="20"/>
                  <w:szCs w:val="20"/>
                </w:rPr>
                <w:t>Piazza Mareri n.1, 02020 Ascrea (RI), Tel. 0765 723112,  Email: info@comune.ascrea.ri.it, PEC: comune.ascrea.ri@legalmail.it</w:t>
              </w:r>
            </w:sdtContent>
          </w:sdt>
        </w:p>
      </w:tc>
    </w:tr>
  </w:tbl>
  <w:p w:rsidR="005502F0" w:rsidRDefault="005502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0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8"/>
    </w:tblGrid>
    <w:tr w:rsidR="005502F0">
      <w:trPr>
        <w:trHeight w:val="274"/>
      </w:trPr>
      <w:tc>
        <w:tcPr>
          <w:tcW w:w="9498" w:type="dxa"/>
          <w:shd w:val="clear" w:color="auto" w:fill="002060"/>
          <w:vAlign w:val="center"/>
        </w:tcPr>
        <w:p w:rsidR="005502F0" w:rsidRDefault="00A65260">
          <w:pPr>
            <w:pStyle w:val="Pidipagina"/>
            <w:tabs>
              <w:tab w:val="right" w:pos="9247"/>
            </w:tabs>
            <w:spacing w:before="80" w:after="80"/>
            <w:ind w:right="-251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sdt>
            <w:sdtPr>
              <w:alias w:val="Titolo"/>
              <w:id w:val="-57027471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74EF6">
                <w:rPr>
                  <w:rFonts w:ascii="Garamond" w:hAnsi="Garamond"/>
                  <w:b/>
                  <w:bCs/>
                  <w:color w:val="FFFFFF" w:themeColor="background1"/>
                  <w:sz w:val="20"/>
                  <w:szCs w:val="20"/>
                </w:rPr>
                <w:t>Piazza Mareri n.1, 02020 Ascrea (RI), Tel. 0765 723112,  Email: info@comune.ascrea.ri.it, PEC: comune.ascrea.ri@legalmail.it</w:t>
              </w:r>
            </w:sdtContent>
          </w:sdt>
        </w:p>
      </w:tc>
    </w:tr>
  </w:tbl>
  <w:p w:rsidR="005502F0" w:rsidRDefault="005502F0">
    <w:pPr>
      <w:pStyle w:val="Pidipagina"/>
      <w:tabs>
        <w:tab w:val="right" w:pos="10206"/>
      </w:tabs>
      <w:ind w:right="-568" w:hanging="567"/>
      <w:jc w:val="center"/>
      <w:rPr>
        <w:b/>
        <w:bCs/>
        <w:color w:val="FFFFFF" w:themeColor="background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0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8"/>
    </w:tblGrid>
    <w:tr w:rsidR="005502F0">
      <w:trPr>
        <w:trHeight w:val="274"/>
      </w:trPr>
      <w:tc>
        <w:tcPr>
          <w:tcW w:w="9498" w:type="dxa"/>
          <w:shd w:val="clear" w:color="auto" w:fill="002060"/>
          <w:vAlign w:val="center"/>
        </w:tcPr>
        <w:p w:rsidR="005502F0" w:rsidRDefault="00A65260">
          <w:pPr>
            <w:tabs>
              <w:tab w:val="center" w:pos="4819"/>
              <w:tab w:val="right" w:pos="9247"/>
            </w:tabs>
            <w:spacing w:before="80" w:after="80" w:line="240" w:lineRule="auto"/>
            <w:ind w:right="-251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sdt>
            <w:sdtPr>
              <w:alias w:val="Titolo"/>
              <w:id w:val="-209801448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74EF6">
                <w:rPr>
                  <w:rFonts w:ascii="Garamond" w:hAnsi="Garamond"/>
                  <w:b/>
                  <w:bCs/>
                  <w:color w:val="FFFFFF" w:themeColor="background1"/>
                </w:rPr>
                <w:t>Piazza Mareri n.1, 02020 Ascrea (RI), Tel. 0765 723112,  Email: info@comune.ascrea.ri.it, PEC: comune.ascrea.ri@legalmail.it</w:t>
              </w:r>
            </w:sdtContent>
          </w:sdt>
        </w:p>
      </w:tc>
    </w:tr>
  </w:tbl>
  <w:p w:rsidR="005502F0" w:rsidRDefault="005502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60" w:rsidRDefault="00A65260">
      <w:pPr>
        <w:spacing w:after="0" w:line="240" w:lineRule="auto"/>
      </w:pPr>
      <w:r>
        <w:separator/>
      </w:r>
    </w:p>
  </w:footnote>
  <w:footnote w:type="continuationSeparator" w:id="0">
    <w:p w:rsidR="00A65260" w:rsidRDefault="00A6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F0" w:rsidRDefault="00374EF6">
    <w:pPr>
      <w:pStyle w:val="Intestazione"/>
      <w:ind w:left="-567" w:right="-1843"/>
    </w:pPr>
    <w:r>
      <w:rPr>
        <w:noProof/>
        <w:lang w:eastAsia="it-IT"/>
      </w:rPr>
      <w:drawing>
        <wp:inline distT="0" distB="0" distL="0" distR="7620">
          <wp:extent cx="1993265" cy="733425"/>
          <wp:effectExtent l="0" t="0" r="0" b="0"/>
          <wp:docPr id="1" name="Immagin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F0" w:rsidRDefault="00374EF6">
    <w:pPr>
      <w:pStyle w:val="Intestazione"/>
      <w:tabs>
        <w:tab w:val="right" w:pos="10348"/>
      </w:tabs>
      <w:ind w:left="-567" w:right="-710"/>
    </w:pPr>
    <w:r>
      <w:rPr>
        <w:noProof/>
        <w:lang w:eastAsia="it-IT"/>
      </w:rPr>
      <w:drawing>
        <wp:inline distT="0" distB="0" distL="0" distR="6985">
          <wp:extent cx="1993265" cy="731520"/>
          <wp:effectExtent l="0" t="0" r="0" b="0"/>
          <wp:docPr id="2" name="Immagin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F0" w:rsidRDefault="00374EF6">
    <w:pPr>
      <w:pStyle w:val="Intestazione"/>
      <w:tabs>
        <w:tab w:val="right" w:pos="10348"/>
      </w:tabs>
      <w:ind w:left="-567" w:right="-71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514AF85">
              <wp:simplePos x="0" y="0"/>
              <wp:positionH relativeFrom="page">
                <wp:posOffset>76835</wp:posOffset>
              </wp:positionH>
              <wp:positionV relativeFrom="paragraph">
                <wp:posOffset>59690</wp:posOffset>
              </wp:positionV>
              <wp:extent cx="7544435" cy="59880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9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02F0" w:rsidRDefault="00374EF6">
                          <w:pPr>
                            <w:pStyle w:val="Contenutocornice"/>
                            <w:widowControl w:val="0"/>
                            <w:spacing w:after="160" w:line="254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70"/>
                              <w:szCs w:val="70"/>
                              <w14:ligatures w14:val="none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auto"/>
                              <w:sz w:val="90"/>
                              <w:szCs w:val="90"/>
                              <w14:ligatures w14:val="none"/>
                            </w:rPr>
                            <w:t>C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auto"/>
                              <w:sz w:val="70"/>
                              <w:szCs w:val="70"/>
                              <w14:ligatures w14:val="none"/>
                            </w:rPr>
                            <w:t xml:space="preserve">OMUNE DI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auto"/>
                              <w:sz w:val="90"/>
                              <w:szCs w:val="90"/>
                              <w14:ligatures w14:val="none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auto"/>
                              <w:sz w:val="70"/>
                              <w:szCs w:val="70"/>
                              <w14:ligatures w14:val="none"/>
                            </w:rPr>
                            <w:t>SCREA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Casella di testo 3" stroked="f" style="position:absolute;margin-left:6.05pt;margin-top:4.7pt;width:593.95pt;height:47.05pt;mso-position-horizontal-relative:page" wp14:anchorId="4514AF8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widowControl w:val="false"/>
                      <w:spacing w:lineRule="auto" w:line="254" w:before="0" w:after="160"/>
                      <w:jc w:val="center"/>
                      <w:rPr>
                        <w:rFonts w:ascii="Garamond" w:hAnsi="Garamond"/>
                        <w:b/>
                        <w:b/>
                        <w:bCs/>
                        <w:sz w:val="70"/>
                        <w:szCs w:val="70"/>
                        <w14:ligatures w14:val="none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auto"/>
                        <w:sz w:val="90"/>
                        <w:szCs w:val="90"/>
                        <w14:ligatures w14:val="none"/>
                      </w:rPr>
                      <w:t>C</w:t>
                    </w:r>
                    <w:r>
                      <w:rPr>
                        <w:rFonts w:ascii="Garamond" w:hAnsi="Garamond"/>
                        <w:b/>
                        <w:bCs/>
                        <w:color w:val="auto"/>
                        <w:sz w:val="70"/>
                        <w:szCs w:val="70"/>
                        <w14:ligatures w14:val="none"/>
                      </w:rPr>
                      <w:t xml:space="preserve">OMUNE DI </w:t>
                    </w:r>
                    <w:r>
                      <w:rPr>
                        <w:rFonts w:ascii="Garamond" w:hAnsi="Garamond"/>
                        <w:b/>
                        <w:bCs/>
                        <w:color w:val="auto"/>
                        <w:sz w:val="90"/>
                        <w:szCs w:val="90"/>
                        <w14:ligatures w14:val="none"/>
                      </w:rPr>
                      <w:t>A</w:t>
                    </w:r>
                    <w:r>
                      <w:rPr>
                        <w:rFonts w:ascii="Garamond" w:hAnsi="Garamond"/>
                        <w:b/>
                        <w:bCs/>
                        <w:color w:val="auto"/>
                        <w:sz w:val="70"/>
                        <w:szCs w:val="70"/>
                        <w14:ligatures w14:val="none"/>
                      </w:rPr>
                      <w:t>SCREA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30B6D7A4">
              <wp:simplePos x="0" y="0"/>
              <wp:positionH relativeFrom="page">
                <wp:posOffset>2291080</wp:posOffset>
              </wp:positionH>
              <wp:positionV relativeFrom="paragraph">
                <wp:posOffset>541020</wp:posOffset>
              </wp:positionV>
              <wp:extent cx="3239135" cy="511810"/>
              <wp:effectExtent l="0" t="0" r="635" b="3175"/>
              <wp:wrapNone/>
              <wp:docPr id="5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60" cy="5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02F0" w:rsidRDefault="00374EF6">
                          <w:pPr>
                            <w:pStyle w:val="Contenutocornice"/>
                            <w:widowControl w:val="0"/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Garamond" w:hAnsi="Garamond"/>
                              <w:color w:val="auto"/>
                              <w:sz w:val="40"/>
                              <w:szCs w:val="40"/>
                              <w14:ligatures w14:val="none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ROVINCIA</w:t>
                          </w:r>
                          <w:r>
                            <w:rPr>
                              <w:rFonts w:ascii="Garamond" w:hAnsi="Garamond"/>
                              <w:color w:val="auto"/>
                              <w:sz w:val="40"/>
                              <w:szCs w:val="40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DI</w:t>
                          </w:r>
                          <w:r>
                            <w:rPr>
                              <w:rFonts w:ascii="Garamond" w:hAnsi="Garamond"/>
                              <w:color w:val="auto"/>
                              <w:sz w:val="40"/>
                              <w:szCs w:val="40"/>
                              <w14:ligatures w14:val="none"/>
                            </w:rPr>
                            <w:t xml:space="preserve"> R</w:t>
                          </w:r>
                          <w:r>
                            <w:rPr>
                              <w:rFonts w:ascii="Garamond" w:hAnsi="Garamond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IETI</w:t>
                          </w:r>
                        </w:p>
                        <w:p w:rsidR="005502F0" w:rsidRDefault="00374EF6">
                          <w:pPr>
                            <w:pStyle w:val="Contenutocornice"/>
                            <w:widowControl w:val="0"/>
                            <w:spacing w:after="160" w:line="254" w:lineRule="auto"/>
                            <w:rPr>
                              <w:rFonts w:ascii="Garamond" w:hAnsi="Garamond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Garamond" w:hAnsi="Garamond"/>
                              <w:color w:val="auto"/>
                              <w:sz w:val="16"/>
                              <w:szCs w:val="16"/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Casella di testo 7" stroked="f" style="position:absolute;margin-left:180.4pt;margin-top:42.6pt;width:254.95pt;height:40.2pt;mso-position-horizontal-relative:page" wp14:anchorId="30B6D7A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widowControl w:val="false"/>
                      <w:jc w:val="center"/>
                      <w:rPr>
                        <w:rFonts w:ascii="Garamond" w:hAnsi="Garamond"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rFonts w:ascii="Garamond" w:hAnsi="Garamond"/>
                        <w:color w:val="auto"/>
                        <w:sz w:val="40"/>
                        <w:szCs w:val="40"/>
                        <w14:ligatures w14:val="none"/>
                      </w:rPr>
                      <w:t>P</w:t>
                    </w:r>
                    <w:r>
                      <w:rPr>
                        <w:rFonts w:ascii="Garamond" w:hAnsi="Garamond"/>
                        <w:color w:val="auto"/>
                        <w:sz w:val="32"/>
                        <w:szCs w:val="32"/>
                        <w14:ligatures w14:val="none"/>
                      </w:rPr>
                      <w:t>ROVINCIA</w:t>
                    </w:r>
                    <w:r>
                      <w:rPr>
                        <w:rFonts w:ascii="Garamond" w:hAnsi="Garamond"/>
                        <w:color w:val="auto"/>
                        <w:sz w:val="40"/>
                        <w:szCs w:val="40"/>
                        <w14:ligatures w14:val="none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auto"/>
                        <w:sz w:val="32"/>
                        <w:szCs w:val="32"/>
                        <w14:ligatures w14:val="none"/>
                      </w:rPr>
                      <w:t>DI</w:t>
                    </w:r>
                    <w:r>
                      <w:rPr>
                        <w:rFonts w:ascii="Garamond" w:hAnsi="Garamond"/>
                        <w:color w:val="auto"/>
                        <w:sz w:val="40"/>
                        <w:szCs w:val="40"/>
                        <w14:ligatures w14:val="none"/>
                      </w:rPr>
                      <w:t xml:space="preserve"> R</w:t>
                    </w:r>
                    <w:r>
                      <w:rPr>
                        <w:rFonts w:ascii="Garamond" w:hAnsi="Garamond"/>
                        <w:color w:val="auto"/>
                        <w:sz w:val="32"/>
                        <w:szCs w:val="32"/>
                        <w14:ligatures w14:val="none"/>
                      </w:rPr>
                      <w:t>IETI</w:t>
                    </w:r>
                  </w:p>
                  <w:p>
                    <w:pPr>
                      <w:pStyle w:val="Contenutocornice"/>
                      <w:widowControl w:val="false"/>
                      <w:spacing w:lineRule="auto" w:line="254" w:before="0" w:after="160"/>
                      <w:rPr>
                        <w:rFonts w:ascii="Garamond" w:hAnsi="Garamond"/>
                        <w:sz w:val="16"/>
                        <w:szCs w:val="16"/>
                        <w14:ligatures w14:val="none"/>
                      </w:rPr>
                    </w:pPr>
                    <w:r>
                      <w:rPr>
                        <w:rFonts w:ascii="Garamond" w:hAnsi="Garamond"/>
                        <w:color w:val="auto"/>
                        <w:sz w:val="16"/>
                        <w:szCs w:val="16"/>
                        <w14:ligatures w14:val="none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64770</wp:posOffset>
          </wp:positionV>
          <wp:extent cx="819150" cy="973455"/>
          <wp:effectExtent l="0" t="0" r="0" b="0"/>
          <wp:wrapNone/>
          <wp:docPr id="7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-19050</wp:posOffset>
          </wp:positionV>
          <wp:extent cx="895350" cy="1181100"/>
          <wp:effectExtent l="0" t="0" r="0" b="0"/>
          <wp:wrapNone/>
          <wp:docPr id="8" name="Immagin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2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02F0" w:rsidRDefault="00374EF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7583C7C">
              <wp:simplePos x="0" y="0"/>
              <wp:positionH relativeFrom="column">
                <wp:posOffset>4271645</wp:posOffset>
              </wp:positionH>
              <wp:positionV relativeFrom="paragraph">
                <wp:posOffset>578485</wp:posOffset>
              </wp:positionV>
              <wp:extent cx="1252220" cy="8255"/>
              <wp:effectExtent l="0" t="0" r="24765" b="30480"/>
              <wp:wrapNone/>
              <wp:docPr id="9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1720" cy="75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hape_0" from="336.35pt,45.25pt" to="434.85pt,45.8pt" ID="Connettore diritto 4" stroked="t" style="position:absolute" wp14:anchorId="67583C7C">
              <v:stroke color="black" weight="12600" joinstyle="miter" endcap="flat"/>
              <v:fill o:detectmouseclick="t" on="fals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25B0EF2">
              <wp:simplePos x="0" y="0"/>
              <wp:positionH relativeFrom="column">
                <wp:posOffset>833120</wp:posOffset>
              </wp:positionH>
              <wp:positionV relativeFrom="paragraph">
                <wp:posOffset>569595</wp:posOffset>
              </wp:positionV>
              <wp:extent cx="1235075" cy="8255"/>
              <wp:effectExtent l="0" t="0" r="22860" b="30480"/>
              <wp:wrapNone/>
              <wp:docPr id="10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4440" cy="75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hape_0" from="65.6pt,44.6pt" to="162.75pt,45.15pt" ID="Connettore diritto 8" stroked="t" style="position:absolute" wp14:anchorId="125B0EF2">
              <v:stroke color="black" weight="1260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0F90"/>
    <w:multiLevelType w:val="multilevel"/>
    <w:tmpl w:val="86E44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4D2B5F"/>
    <w:multiLevelType w:val="multilevel"/>
    <w:tmpl w:val="3878D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BE2CB4"/>
    <w:multiLevelType w:val="multilevel"/>
    <w:tmpl w:val="5E6CD5B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6009DF"/>
    <w:multiLevelType w:val="multilevel"/>
    <w:tmpl w:val="9F7CC4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334ACA"/>
    <w:multiLevelType w:val="multilevel"/>
    <w:tmpl w:val="F2A68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F0"/>
    <w:rsid w:val="00207D7C"/>
    <w:rsid w:val="00374EF6"/>
    <w:rsid w:val="005502F0"/>
    <w:rsid w:val="005E4735"/>
    <w:rsid w:val="00995DB3"/>
    <w:rsid w:val="00A65260"/>
    <w:rsid w:val="00C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E5C0"/>
  <w15:docId w15:val="{B9901948-A42B-47DF-851C-B228102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470"/>
    <w:pPr>
      <w:spacing w:after="120" w:line="283" w:lineRule="auto"/>
    </w:pPr>
    <w:rPr>
      <w:rFonts w:ascii="Calibri" w:eastAsia="Times New Roman" w:hAnsi="Calibri" w:cs="Calibri"/>
      <w:color w:val="000000"/>
      <w:szCs w:val="20"/>
      <w:lang w:eastAsia="it-IT"/>
      <w14:ligatures w14:val="standard"/>
      <w14:cntxtAlts/>
    </w:rPr>
  </w:style>
  <w:style w:type="paragraph" w:styleId="Titolo2">
    <w:name w:val="heading 2"/>
    <w:basedOn w:val="Normale"/>
    <w:link w:val="Titolo2Carattere"/>
    <w:uiPriority w:val="9"/>
    <w:qFormat/>
    <w:rsid w:val="00F40355"/>
    <w:pPr>
      <w:outlineLvl w:val="1"/>
    </w:pPr>
    <w:rPr>
      <w:rFonts w:ascii="Cambria" w:hAnsi="Cambria" w:cs="Times New Roman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40355"/>
    <w:pPr>
      <w:spacing w:after="0"/>
      <w:outlineLvl w:val="2"/>
    </w:pPr>
    <w:rPr>
      <w:rFonts w:ascii="Cambria" w:hAnsi="Cambria" w:cs="Times New Roman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F40355"/>
    <w:pPr>
      <w:spacing w:after="320"/>
      <w:outlineLvl w:val="3"/>
    </w:pPr>
    <w:rPr>
      <w:rFonts w:ascii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7636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6364"/>
  </w:style>
  <w:style w:type="character" w:customStyle="1" w:styleId="CollegamentoInternet">
    <w:name w:val="Collegamento Internet"/>
    <w:basedOn w:val="Carpredefinitoparagrafo"/>
    <w:uiPriority w:val="99"/>
    <w:unhideWhenUsed/>
    <w:rsid w:val="00F763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7636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40355"/>
    <w:rPr>
      <w:rFonts w:ascii="Cambria" w:eastAsia="Times New Roman" w:hAnsi="Cambria" w:cs="Times New Roman"/>
      <w:color w:val="000000"/>
      <w:sz w:val="32"/>
      <w:szCs w:val="32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F40355"/>
    <w:rPr>
      <w:rFonts w:ascii="Cambria" w:eastAsia="Times New Roman" w:hAnsi="Cambria" w:cs="Times New Roman"/>
      <w:color w:val="000000"/>
      <w:sz w:val="28"/>
      <w:szCs w:val="28"/>
      <w:lang w:eastAsia="it-IT"/>
      <w14:ligatures w14:val="standard"/>
      <w14:cntxtAlt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F40355"/>
    <w:rPr>
      <w:rFonts w:ascii="Cambria" w:eastAsia="Times New Roman" w:hAnsi="Cambria" w:cs="Times New Roman"/>
      <w:color w:val="000000"/>
      <w:sz w:val="24"/>
      <w:szCs w:val="24"/>
      <w:lang w:eastAsia="it-IT"/>
      <w14:ligatures w14:val="standard"/>
      <w14:cntxtAlt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F40355"/>
    <w:rPr>
      <w:rFonts w:ascii="Times New Roman" w:eastAsia="Times New Roman" w:hAnsi="Times New Roman" w:cs="Times New Roman"/>
      <w:color w:val="000000"/>
      <w:sz w:val="24"/>
      <w:szCs w:val="24"/>
      <w:lang w:eastAsia="it-IT"/>
      <w14:ligatures w14:val="standard"/>
      <w14:cntxtAlts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763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  <w14:ligatures w14:val="none"/>
      <w14:cntxtAlts w14:val="0"/>
    </w:rPr>
  </w:style>
  <w:style w:type="paragraph" w:styleId="Pidipagina">
    <w:name w:val="footer"/>
    <w:basedOn w:val="Normale"/>
    <w:link w:val="PidipaginaCarattere"/>
    <w:uiPriority w:val="99"/>
    <w:unhideWhenUsed/>
    <w:rsid w:val="00F763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  <w14:ligatures w14:val="none"/>
      <w14:cntxtAlts w14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40355"/>
    <w:pPr>
      <w:spacing w:after="0"/>
      <w:ind w:left="360" w:firstLine="348"/>
      <w:jc w:val="both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030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Comune di Ascrea, Piazza Mareri n.1, 02020 Ascrea (RI), mail: info@comune.ascrea.ri.it, pec: comune.ascrea.ri@legalmail.it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Mareri n.1, 02020 Ascrea (RI), Tel. 0765 723112,  Email: info@comune.ascrea.ri.it, PEC: comune.ascrea.ri@legalmail.it</dc:title>
  <dc:subject/>
  <dc:creator>Riccardo Nin</dc:creator>
  <dc:description/>
  <cp:lastModifiedBy>Utente</cp:lastModifiedBy>
  <cp:revision>11</cp:revision>
  <cp:lastPrinted>2021-09-08T09:13:00Z</cp:lastPrinted>
  <dcterms:created xsi:type="dcterms:W3CDTF">2023-04-17T12:11:00Z</dcterms:created>
  <dcterms:modified xsi:type="dcterms:W3CDTF">2024-10-16T12:00:00Z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